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A6FAA" w:rsidRPr="00BA6FAA">
        <w:tc>
          <w:tcPr>
            <w:tcW w:w="4677" w:type="dxa"/>
            <w:tcBorders>
              <w:top w:val="nil"/>
              <w:left w:val="nil"/>
              <w:bottom w:val="nil"/>
              <w:right w:val="nil"/>
            </w:tcBorders>
          </w:tcPr>
          <w:p w:rsidR="00BA6FAA" w:rsidRPr="00BA6FAA" w:rsidRDefault="00BA6FAA">
            <w:pPr>
              <w:pStyle w:val="ConsPlusNormal"/>
              <w:rPr>
                <w:rFonts w:ascii="Times New Roman" w:hAnsi="Times New Roman" w:cs="Times New Roman"/>
                <w:sz w:val="24"/>
                <w:szCs w:val="24"/>
              </w:rPr>
            </w:pPr>
            <w:bookmarkStart w:id="0" w:name="_GoBack"/>
            <w:bookmarkEnd w:id="0"/>
            <w:r w:rsidRPr="00BA6FAA">
              <w:rPr>
                <w:rFonts w:ascii="Times New Roman" w:hAnsi="Times New Roman" w:cs="Times New Roman"/>
                <w:sz w:val="24"/>
                <w:szCs w:val="24"/>
              </w:rPr>
              <w:t>28 декабря 2013 года</w:t>
            </w:r>
          </w:p>
        </w:tc>
        <w:tc>
          <w:tcPr>
            <w:tcW w:w="4677" w:type="dxa"/>
            <w:tcBorders>
              <w:top w:val="nil"/>
              <w:left w:val="nil"/>
              <w:bottom w:val="nil"/>
              <w:right w:val="nil"/>
            </w:tcBorders>
          </w:tcPr>
          <w:p w:rsidR="00BA6FAA" w:rsidRPr="00BA6FAA" w:rsidRDefault="00BA6FAA">
            <w:pPr>
              <w:pStyle w:val="ConsPlusNormal"/>
              <w:jc w:val="right"/>
              <w:rPr>
                <w:rFonts w:ascii="Times New Roman" w:hAnsi="Times New Roman" w:cs="Times New Roman"/>
                <w:sz w:val="24"/>
                <w:szCs w:val="24"/>
              </w:rPr>
            </w:pPr>
            <w:r w:rsidRPr="00BA6FAA">
              <w:rPr>
                <w:rFonts w:ascii="Times New Roman" w:hAnsi="Times New Roman" w:cs="Times New Roman"/>
                <w:sz w:val="24"/>
                <w:szCs w:val="24"/>
              </w:rPr>
              <w:t>N 390-ФЗ</w:t>
            </w:r>
          </w:p>
        </w:tc>
      </w:tr>
    </w:tbl>
    <w:p w:rsidR="00BA6FAA" w:rsidRPr="00BA6FAA" w:rsidRDefault="00BA6FAA">
      <w:pPr>
        <w:pStyle w:val="ConsPlusNormal"/>
        <w:pBdr>
          <w:top w:val="single" w:sz="6" w:space="0" w:color="auto"/>
        </w:pBdr>
        <w:spacing w:before="100" w:after="100"/>
        <w:jc w:val="both"/>
        <w:rPr>
          <w:rFonts w:ascii="Times New Roman" w:hAnsi="Times New Roman" w:cs="Times New Roman"/>
          <w:sz w:val="24"/>
          <w:szCs w:val="24"/>
        </w:rPr>
      </w:pPr>
    </w:p>
    <w:p w:rsidR="00BA6FAA" w:rsidRPr="00BA6FAA" w:rsidRDefault="00BA6FAA">
      <w:pPr>
        <w:pStyle w:val="ConsPlusNormal"/>
        <w:jc w:val="center"/>
        <w:rPr>
          <w:rFonts w:ascii="Times New Roman" w:hAnsi="Times New Roman" w:cs="Times New Roman"/>
          <w:sz w:val="24"/>
          <w:szCs w:val="24"/>
        </w:rPr>
      </w:pPr>
    </w:p>
    <w:p w:rsidR="00BA6FAA" w:rsidRPr="00BA6FAA" w:rsidRDefault="00BA6FAA">
      <w:pPr>
        <w:pStyle w:val="ConsPlusTitle"/>
        <w:jc w:val="center"/>
        <w:rPr>
          <w:rFonts w:ascii="Times New Roman" w:hAnsi="Times New Roman" w:cs="Times New Roman"/>
          <w:sz w:val="24"/>
          <w:szCs w:val="24"/>
        </w:rPr>
      </w:pPr>
      <w:r w:rsidRPr="00BA6FAA">
        <w:rPr>
          <w:rFonts w:ascii="Times New Roman" w:hAnsi="Times New Roman" w:cs="Times New Roman"/>
          <w:sz w:val="24"/>
          <w:szCs w:val="24"/>
        </w:rPr>
        <w:t>РОССИЙСКАЯ ФЕДЕРАЦИЯ</w:t>
      </w:r>
    </w:p>
    <w:p w:rsidR="00BA6FAA" w:rsidRPr="00BA6FAA" w:rsidRDefault="00BA6FAA">
      <w:pPr>
        <w:pStyle w:val="ConsPlusTitle"/>
        <w:jc w:val="center"/>
        <w:rPr>
          <w:rFonts w:ascii="Times New Roman" w:hAnsi="Times New Roman" w:cs="Times New Roman"/>
          <w:sz w:val="24"/>
          <w:szCs w:val="24"/>
        </w:rPr>
      </w:pPr>
    </w:p>
    <w:p w:rsidR="00BA6FAA" w:rsidRPr="00BA6FAA" w:rsidRDefault="00BA6FAA">
      <w:pPr>
        <w:pStyle w:val="ConsPlusTitle"/>
        <w:jc w:val="center"/>
        <w:rPr>
          <w:rFonts w:ascii="Times New Roman" w:hAnsi="Times New Roman" w:cs="Times New Roman"/>
          <w:sz w:val="24"/>
          <w:szCs w:val="24"/>
        </w:rPr>
      </w:pPr>
      <w:r w:rsidRPr="00BA6FAA">
        <w:rPr>
          <w:rFonts w:ascii="Times New Roman" w:hAnsi="Times New Roman" w:cs="Times New Roman"/>
          <w:sz w:val="24"/>
          <w:szCs w:val="24"/>
        </w:rPr>
        <w:t>ФЕДЕРАЛЬНЫЙ ЗАКОН</w:t>
      </w:r>
    </w:p>
    <w:p w:rsidR="00BA6FAA" w:rsidRPr="00BA6FAA" w:rsidRDefault="00BA6FAA">
      <w:pPr>
        <w:pStyle w:val="ConsPlusTitle"/>
        <w:jc w:val="center"/>
        <w:rPr>
          <w:rFonts w:ascii="Times New Roman" w:hAnsi="Times New Roman" w:cs="Times New Roman"/>
          <w:sz w:val="24"/>
          <w:szCs w:val="24"/>
        </w:rPr>
      </w:pPr>
    </w:p>
    <w:p w:rsidR="00BA6FAA" w:rsidRPr="00BA6FAA" w:rsidRDefault="00BA6FAA">
      <w:pPr>
        <w:pStyle w:val="ConsPlusTitle"/>
        <w:jc w:val="center"/>
        <w:rPr>
          <w:rFonts w:ascii="Times New Roman" w:hAnsi="Times New Roman" w:cs="Times New Roman"/>
          <w:sz w:val="24"/>
          <w:szCs w:val="24"/>
        </w:rPr>
      </w:pPr>
      <w:r w:rsidRPr="00BA6FAA">
        <w:rPr>
          <w:rFonts w:ascii="Times New Roman" w:hAnsi="Times New Roman" w:cs="Times New Roman"/>
          <w:sz w:val="24"/>
          <w:szCs w:val="24"/>
        </w:rPr>
        <w:t>О ВНЕСЕНИИ ИЗМЕНЕНИЙ</w:t>
      </w:r>
    </w:p>
    <w:p w:rsidR="00BA6FAA" w:rsidRPr="00BA6FAA" w:rsidRDefault="00BA6FAA">
      <w:pPr>
        <w:pStyle w:val="ConsPlusTitle"/>
        <w:jc w:val="center"/>
        <w:rPr>
          <w:rFonts w:ascii="Times New Roman" w:hAnsi="Times New Roman" w:cs="Times New Roman"/>
          <w:sz w:val="24"/>
          <w:szCs w:val="24"/>
        </w:rPr>
      </w:pPr>
      <w:r w:rsidRPr="00BA6FAA">
        <w:rPr>
          <w:rFonts w:ascii="Times New Roman" w:hAnsi="Times New Roman" w:cs="Times New Roman"/>
          <w:sz w:val="24"/>
          <w:szCs w:val="24"/>
        </w:rPr>
        <w:t>В ОТДЕЛЬНЫЕ ЗАКОНОДАТЕЛЬНЫЕ АКТЫ РОССИЙСКОЙ ФЕДЕРАЦИИ</w:t>
      </w:r>
    </w:p>
    <w:p w:rsidR="00BA6FAA" w:rsidRPr="00BA6FAA" w:rsidRDefault="00BA6FAA">
      <w:pPr>
        <w:pStyle w:val="ConsPlusTitle"/>
        <w:jc w:val="center"/>
        <w:rPr>
          <w:rFonts w:ascii="Times New Roman" w:hAnsi="Times New Roman" w:cs="Times New Roman"/>
          <w:sz w:val="24"/>
          <w:szCs w:val="24"/>
        </w:rPr>
      </w:pPr>
      <w:r w:rsidRPr="00BA6FAA">
        <w:rPr>
          <w:rFonts w:ascii="Times New Roman" w:hAnsi="Times New Roman" w:cs="Times New Roman"/>
          <w:sz w:val="24"/>
          <w:szCs w:val="24"/>
        </w:rPr>
        <w:t>В СВЯЗИ С ПРИНЯТИЕМ ФЕДЕРАЛЬНОГО ЗАКОНА "О РАТИФИКАЦИИ</w:t>
      </w:r>
    </w:p>
    <w:p w:rsidR="00BA6FAA" w:rsidRPr="00BA6FAA" w:rsidRDefault="00BA6FAA">
      <w:pPr>
        <w:pStyle w:val="ConsPlusTitle"/>
        <w:jc w:val="center"/>
        <w:rPr>
          <w:rFonts w:ascii="Times New Roman" w:hAnsi="Times New Roman" w:cs="Times New Roman"/>
          <w:sz w:val="24"/>
          <w:szCs w:val="24"/>
        </w:rPr>
      </w:pPr>
      <w:r w:rsidRPr="00BA6FAA">
        <w:rPr>
          <w:rFonts w:ascii="Times New Roman" w:hAnsi="Times New Roman" w:cs="Times New Roman"/>
          <w:sz w:val="24"/>
          <w:szCs w:val="24"/>
        </w:rPr>
        <w:t>ПРОТОКОЛА О ПРИСОЕДИНЕНИИ РОССИЙСКОЙ ФЕДЕРАЦИИ</w:t>
      </w:r>
    </w:p>
    <w:p w:rsidR="00BA6FAA" w:rsidRPr="00BA6FAA" w:rsidRDefault="00BA6FAA">
      <w:pPr>
        <w:pStyle w:val="ConsPlusTitle"/>
        <w:jc w:val="center"/>
        <w:rPr>
          <w:rFonts w:ascii="Times New Roman" w:hAnsi="Times New Roman" w:cs="Times New Roman"/>
          <w:sz w:val="24"/>
          <w:szCs w:val="24"/>
        </w:rPr>
      </w:pPr>
      <w:r w:rsidRPr="00BA6FAA">
        <w:rPr>
          <w:rFonts w:ascii="Times New Roman" w:hAnsi="Times New Roman" w:cs="Times New Roman"/>
          <w:sz w:val="24"/>
          <w:szCs w:val="24"/>
        </w:rPr>
        <w:t xml:space="preserve">К МАРРАКЕШСКОМУ СОГЛАШЕНИЮ ОБ УЧРЕЖДЕНИИ </w:t>
      </w:r>
      <w:proofErr w:type="gramStart"/>
      <w:r w:rsidRPr="00BA6FAA">
        <w:rPr>
          <w:rFonts w:ascii="Times New Roman" w:hAnsi="Times New Roman" w:cs="Times New Roman"/>
          <w:sz w:val="24"/>
          <w:szCs w:val="24"/>
        </w:rPr>
        <w:t>ВСЕМИРНОЙ</w:t>
      </w:r>
      <w:proofErr w:type="gramEnd"/>
    </w:p>
    <w:p w:rsidR="00BA6FAA" w:rsidRPr="00BA6FAA" w:rsidRDefault="00BA6FAA">
      <w:pPr>
        <w:pStyle w:val="ConsPlusTitle"/>
        <w:jc w:val="center"/>
        <w:rPr>
          <w:rFonts w:ascii="Times New Roman" w:hAnsi="Times New Roman" w:cs="Times New Roman"/>
          <w:sz w:val="24"/>
          <w:szCs w:val="24"/>
        </w:rPr>
      </w:pPr>
      <w:r w:rsidRPr="00BA6FAA">
        <w:rPr>
          <w:rFonts w:ascii="Times New Roman" w:hAnsi="Times New Roman" w:cs="Times New Roman"/>
          <w:sz w:val="24"/>
          <w:szCs w:val="24"/>
        </w:rPr>
        <w:t>ТОРГОВОЙ ОРГАНИЗАЦИИ ОТ 15 АПРЕЛЯ 1994 Г."</w:t>
      </w:r>
    </w:p>
    <w:p w:rsidR="00BA6FAA" w:rsidRPr="00BA6FAA" w:rsidRDefault="00BA6FAA">
      <w:pPr>
        <w:pStyle w:val="ConsPlusNormal"/>
        <w:ind w:firstLine="540"/>
        <w:jc w:val="both"/>
        <w:rPr>
          <w:rFonts w:ascii="Times New Roman" w:hAnsi="Times New Roman" w:cs="Times New Roman"/>
          <w:sz w:val="24"/>
          <w:szCs w:val="24"/>
        </w:rPr>
      </w:pPr>
    </w:p>
    <w:p w:rsidR="00BA6FAA" w:rsidRPr="00BA6FAA" w:rsidRDefault="00BA6FAA">
      <w:pPr>
        <w:pStyle w:val="ConsPlusNormal"/>
        <w:jc w:val="right"/>
        <w:rPr>
          <w:rFonts w:ascii="Times New Roman" w:hAnsi="Times New Roman" w:cs="Times New Roman"/>
          <w:sz w:val="24"/>
          <w:szCs w:val="24"/>
        </w:rPr>
      </w:pPr>
      <w:proofErr w:type="gramStart"/>
      <w:r w:rsidRPr="00BA6FAA">
        <w:rPr>
          <w:rFonts w:ascii="Times New Roman" w:hAnsi="Times New Roman" w:cs="Times New Roman"/>
          <w:sz w:val="24"/>
          <w:szCs w:val="24"/>
        </w:rPr>
        <w:t>Принят</w:t>
      </w:r>
      <w:proofErr w:type="gramEnd"/>
    </w:p>
    <w:p w:rsidR="00BA6FAA" w:rsidRPr="00BA6FAA" w:rsidRDefault="00BA6FAA">
      <w:pPr>
        <w:pStyle w:val="ConsPlusNormal"/>
        <w:jc w:val="right"/>
        <w:rPr>
          <w:rFonts w:ascii="Times New Roman" w:hAnsi="Times New Roman" w:cs="Times New Roman"/>
          <w:sz w:val="24"/>
          <w:szCs w:val="24"/>
        </w:rPr>
      </w:pPr>
      <w:r w:rsidRPr="00BA6FAA">
        <w:rPr>
          <w:rFonts w:ascii="Times New Roman" w:hAnsi="Times New Roman" w:cs="Times New Roman"/>
          <w:sz w:val="24"/>
          <w:szCs w:val="24"/>
        </w:rPr>
        <w:t>Государственной Думой</w:t>
      </w:r>
    </w:p>
    <w:p w:rsidR="00BA6FAA" w:rsidRPr="00BA6FAA" w:rsidRDefault="00BA6FAA">
      <w:pPr>
        <w:pStyle w:val="ConsPlusNormal"/>
        <w:jc w:val="right"/>
        <w:rPr>
          <w:rFonts w:ascii="Times New Roman" w:hAnsi="Times New Roman" w:cs="Times New Roman"/>
          <w:sz w:val="24"/>
          <w:szCs w:val="24"/>
        </w:rPr>
      </w:pPr>
      <w:r w:rsidRPr="00BA6FAA">
        <w:rPr>
          <w:rFonts w:ascii="Times New Roman" w:hAnsi="Times New Roman" w:cs="Times New Roman"/>
          <w:sz w:val="24"/>
          <w:szCs w:val="24"/>
        </w:rPr>
        <w:t>17 декабря 2013 года</w:t>
      </w:r>
    </w:p>
    <w:p w:rsidR="00BA6FAA" w:rsidRPr="00BA6FAA" w:rsidRDefault="00BA6FAA">
      <w:pPr>
        <w:pStyle w:val="ConsPlusNormal"/>
        <w:jc w:val="right"/>
        <w:rPr>
          <w:rFonts w:ascii="Times New Roman" w:hAnsi="Times New Roman" w:cs="Times New Roman"/>
          <w:sz w:val="24"/>
          <w:szCs w:val="24"/>
        </w:rPr>
      </w:pPr>
    </w:p>
    <w:p w:rsidR="00BA6FAA" w:rsidRPr="00BA6FAA" w:rsidRDefault="00BA6FAA">
      <w:pPr>
        <w:pStyle w:val="ConsPlusNormal"/>
        <w:jc w:val="right"/>
        <w:rPr>
          <w:rFonts w:ascii="Times New Roman" w:hAnsi="Times New Roman" w:cs="Times New Roman"/>
          <w:sz w:val="24"/>
          <w:szCs w:val="24"/>
        </w:rPr>
      </w:pPr>
      <w:r w:rsidRPr="00BA6FAA">
        <w:rPr>
          <w:rFonts w:ascii="Times New Roman" w:hAnsi="Times New Roman" w:cs="Times New Roman"/>
          <w:sz w:val="24"/>
          <w:szCs w:val="24"/>
        </w:rPr>
        <w:t>Одобрен</w:t>
      </w:r>
    </w:p>
    <w:p w:rsidR="00BA6FAA" w:rsidRPr="00BA6FAA" w:rsidRDefault="00BA6FAA">
      <w:pPr>
        <w:pStyle w:val="ConsPlusNormal"/>
        <w:jc w:val="right"/>
        <w:rPr>
          <w:rFonts w:ascii="Times New Roman" w:hAnsi="Times New Roman" w:cs="Times New Roman"/>
          <w:sz w:val="24"/>
          <w:szCs w:val="24"/>
        </w:rPr>
      </w:pPr>
      <w:r w:rsidRPr="00BA6FAA">
        <w:rPr>
          <w:rFonts w:ascii="Times New Roman" w:hAnsi="Times New Roman" w:cs="Times New Roman"/>
          <w:sz w:val="24"/>
          <w:szCs w:val="24"/>
        </w:rPr>
        <w:t>Советом Федерации</w:t>
      </w:r>
    </w:p>
    <w:p w:rsidR="00BA6FAA" w:rsidRPr="00BA6FAA" w:rsidRDefault="00BA6FAA">
      <w:pPr>
        <w:pStyle w:val="ConsPlusNormal"/>
        <w:jc w:val="right"/>
        <w:rPr>
          <w:rFonts w:ascii="Times New Roman" w:hAnsi="Times New Roman" w:cs="Times New Roman"/>
          <w:sz w:val="24"/>
          <w:szCs w:val="24"/>
        </w:rPr>
      </w:pPr>
      <w:r w:rsidRPr="00BA6FAA">
        <w:rPr>
          <w:rFonts w:ascii="Times New Roman" w:hAnsi="Times New Roman" w:cs="Times New Roman"/>
          <w:sz w:val="24"/>
          <w:szCs w:val="24"/>
        </w:rPr>
        <w:t>25 декабря 2013 года</w:t>
      </w:r>
    </w:p>
    <w:p w:rsidR="00BA6FAA" w:rsidRPr="00BA6FAA" w:rsidRDefault="00BA6FAA">
      <w:pPr>
        <w:pStyle w:val="ConsPlusNormal"/>
        <w:ind w:firstLine="540"/>
        <w:jc w:val="both"/>
        <w:rPr>
          <w:rFonts w:ascii="Times New Roman" w:hAnsi="Times New Roman" w:cs="Times New Roman"/>
          <w:sz w:val="24"/>
          <w:szCs w:val="24"/>
        </w:rPr>
      </w:pPr>
    </w:p>
    <w:p w:rsidR="00BA6FAA" w:rsidRPr="00BA6FAA" w:rsidRDefault="00BA6FAA">
      <w:pPr>
        <w:pStyle w:val="ConsPlusTitle"/>
        <w:ind w:firstLine="540"/>
        <w:jc w:val="both"/>
        <w:outlineLvl w:val="0"/>
        <w:rPr>
          <w:rFonts w:ascii="Times New Roman" w:hAnsi="Times New Roman" w:cs="Times New Roman"/>
          <w:sz w:val="24"/>
          <w:szCs w:val="24"/>
        </w:rPr>
      </w:pPr>
      <w:r w:rsidRPr="00BA6FAA">
        <w:rPr>
          <w:rFonts w:ascii="Times New Roman" w:hAnsi="Times New Roman" w:cs="Times New Roman"/>
          <w:sz w:val="24"/>
          <w:szCs w:val="24"/>
        </w:rPr>
        <w:t>Статья 1</w:t>
      </w:r>
    </w:p>
    <w:p w:rsidR="00BA6FAA" w:rsidRPr="00BA6FAA" w:rsidRDefault="00BA6FAA">
      <w:pPr>
        <w:pStyle w:val="ConsPlusNormal"/>
        <w:ind w:firstLine="540"/>
        <w:jc w:val="both"/>
        <w:rPr>
          <w:rFonts w:ascii="Times New Roman" w:hAnsi="Times New Roman" w:cs="Times New Roman"/>
          <w:sz w:val="24"/>
          <w:szCs w:val="24"/>
        </w:rPr>
      </w:pPr>
    </w:p>
    <w:p w:rsidR="00BA6FAA" w:rsidRPr="00BA6FAA" w:rsidRDefault="00BA6FAA">
      <w:pPr>
        <w:pStyle w:val="ConsPlusNormal"/>
        <w:ind w:firstLine="540"/>
        <w:jc w:val="both"/>
        <w:rPr>
          <w:rFonts w:ascii="Times New Roman" w:hAnsi="Times New Roman" w:cs="Times New Roman"/>
          <w:sz w:val="24"/>
          <w:szCs w:val="24"/>
        </w:rPr>
      </w:pPr>
      <w:proofErr w:type="gramStart"/>
      <w:r w:rsidRPr="00BA6FAA">
        <w:rPr>
          <w:rFonts w:ascii="Times New Roman" w:hAnsi="Times New Roman" w:cs="Times New Roman"/>
          <w:sz w:val="24"/>
          <w:szCs w:val="24"/>
        </w:rPr>
        <w:t>Внести в Федеральный закон от 15 августа 1996 года N 114-ФЗ "О порядке выезда из Российской Федерации и въезда в Российскую Федерацию" (Собрание законодательства Российской Федерации, 1996, N 34, ст. 4029; 2003, N 2, ст. 159; 2006, N 31, ст. 3420; 2008, N 30, ст. 3616; 2009, N 52, ст. 6450;</w:t>
      </w:r>
      <w:proofErr w:type="gramEnd"/>
      <w:r w:rsidRPr="00BA6FAA">
        <w:rPr>
          <w:rFonts w:ascii="Times New Roman" w:hAnsi="Times New Roman" w:cs="Times New Roman"/>
          <w:sz w:val="24"/>
          <w:szCs w:val="24"/>
        </w:rPr>
        <w:t xml:space="preserve"> </w:t>
      </w:r>
      <w:proofErr w:type="gramStart"/>
      <w:r w:rsidRPr="00BA6FAA">
        <w:rPr>
          <w:rFonts w:ascii="Times New Roman" w:hAnsi="Times New Roman" w:cs="Times New Roman"/>
          <w:sz w:val="24"/>
          <w:szCs w:val="24"/>
        </w:rPr>
        <w:t>2010, N 11, ст. 1173; N 21, ст. 2524; N 31, ст. 4196; N 52, ст. 7000; 2011, N 13, ст. 1689; N 17, ст. 2321; 2012, N 47, ст. 6398; N 53, ст. 7628; 2013, N 27, ст. 3477; N 30, ст. 4036) следующие изменения:</w:t>
      </w:r>
      <w:proofErr w:type="gramEnd"/>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1) в подпункте 1 части первой статьи 25:</w:t>
      </w:r>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а) в абзаце двенадцатом слова "филиалов иностранных юридических лиц" заменить словами "филиалов иностранных коммерческих организаций";</w:t>
      </w:r>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б) дополнить новым абзацем четырнадцатым следующего содержания:</w:t>
      </w:r>
    </w:p>
    <w:p w:rsidR="00BA6FAA" w:rsidRPr="00BA6FAA" w:rsidRDefault="00BA6FAA">
      <w:pPr>
        <w:pStyle w:val="ConsPlusNormal"/>
        <w:spacing w:before="220"/>
        <w:ind w:firstLine="540"/>
        <w:jc w:val="both"/>
        <w:rPr>
          <w:rFonts w:ascii="Times New Roman" w:hAnsi="Times New Roman" w:cs="Times New Roman"/>
          <w:sz w:val="24"/>
          <w:szCs w:val="24"/>
        </w:rPr>
      </w:pPr>
      <w:proofErr w:type="gramStart"/>
      <w:r w:rsidRPr="00BA6FAA">
        <w:rPr>
          <w:rFonts w:ascii="Times New Roman" w:hAnsi="Times New Roman" w:cs="Times New Roman"/>
          <w:sz w:val="24"/>
          <w:szCs w:val="24"/>
        </w:rPr>
        <w:t>"е) представительств иностранных коммерческих организаций, в уведомительном порядке вставших на учет в федеральном органе исполнительной власти, уполномоченном на осуществление функций по контролю и надзору в сфере миграции, или его территориальном органе, в случае приглашения этими представительствами иностранных граждан, направленных в целях осуществления трудовой деятельности в Российской Федерации в соответствии со статьей 13.5 Федерального закона "О правовом положении иностранных граждан в</w:t>
      </w:r>
      <w:proofErr w:type="gramEnd"/>
      <w:r w:rsidRPr="00BA6FAA">
        <w:rPr>
          <w:rFonts w:ascii="Times New Roman" w:hAnsi="Times New Roman" w:cs="Times New Roman"/>
          <w:sz w:val="24"/>
          <w:szCs w:val="24"/>
        </w:rPr>
        <w:t xml:space="preserve"> Российской Федерации"</w:t>
      </w:r>
      <w:proofErr w:type="gramStart"/>
      <w:r w:rsidRPr="00BA6FAA">
        <w:rPr>
          <w:rFonts w:ascii="Times New Roman" w:hAnsi="Times New Roman" w:cs="Times New Roman"/>
          <w:sz w:val="24"/>
          <w:szCs w:val="24"/>
        </w:rPr>
        <w:t>."</w:t>
      </w:r>
      <w:proofErr w:type="gramEnd"/>
      <w:r w:rsidRPr="00BA6FAA">
        <w:rPr>
          <w:rFonts w:ascii="Times New Roman" w:hAnsi="Times New Roman" w:cs="Times New Roman"/>
          <w:sz w:val="24"/>
          <w:szCs w:val="24"/>
        </w:rPr>
        <w:t>;</w:t>
      </w:r>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в) абзац четырнадцатый считать абзацем пятнадцатым;</w:t>
      </w:r>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 xml:space="preserve">2) в части седьмой статьи 25.6 второе предложение изложить в следующей редакции: </w:t>
      </w:r>
      <w:proofErr w:type="gramStart"/>
      <w:r w:rsidRPr="00BA6FAA">
        <w:rPr>
          <w:rFonts w:ascii="Times New Roman" w:hAnsi="Times New Roman" w:cs="Times New Roman"/>
          <w:sz w:val="24"/>
          <w:szCs w:val="24"/>
        </w:rPr>
        <w:t xml:space="preserve">"Иностранному гражданину, въезжающему в Российскую Федерацию в целях осуществления трудовой деятельности в Российской Федерации в соответствии со статьей 13.2 или 13.5 Федерального закона "О правовом положении иностранных граждан в Российской Федерации" или осуществляющему такую деятельность, обыкновенная </w:t>
      </w:r>
      <w:r w:rsidRPr="00BA6FAA">
        <w:rPr>
          <w:rFonts w:ascii="Times New Roman" w:hAnsi="Times New Roman" w:cs="Times New Roman"/>
          <w:sz w:val="24"/>
          <w:szCs w:val="24"/>
        </w:rPr>
        <w:lastRenderedPageBreak/>
        <w:t>рабочая виза оформляется как многократная и выдается на срок действия соответственно заключенного трудового договора или гражданско-правового договора на выполнение работ (оказание услуг), но не</w:t>
      </w:r>
      <w:proofErr w:type="gramEnd"/>
      <w:r w:rsidRPr="00BA6FAA">
        <w:rPr>
          <w:rFonts w:ascii="Times New Roman" w:hAnsi="Times New Roman" w:cs="Times New Roman"/>
          <w:sz w:val="24"/>
          <w:szCs w:val="24"/>
        </w:rPr>
        <w:t xml:space="preserve"> более чем </w:t>
      </w:r>
      <w:proofErr w:type="gramStart"/>
      <w:r w:rsidRPr="00BA6FAA">
        <w:rPr>
          <w:rFonts w:ascii="Times New Roman" w:hAnsi="Times New Roman" w:cs="Times New Roman"/>
          <w:sz w:val="24"/>
          <w:szCs w:val="24"/>
        </w:rPr>
        <w:t>на три года со дня въезда этого иностранного гражданина в Российскую Федерацию с последующим продлением срока действия указанной визы на срок</w:t>
      </w:r>
      <w:proofErr w:type="gramEnd"/>
      <w:r w:rsidRPr="00BA6FAA">
        <w:rPr>
          <w:rFonts w:ascii="Times New Roman" w:hAnsi="Times New Roman" w:cs="Times New Roman"/>
          <w:sz w:val="24"/>
          <w:szCs w:val="24"/>
        </w:rPr>
        <w:t xml:space="preserve"> действия соответственно заключенного трудового договора или гражданско-правового договора на выполнение работ (оказание услуг), но не более чем на три года для каждого такого продления.".</w:t>
      </w:r>
    </w:p>
    <w:p w:rsidR="00BA6FAA" w:rsidRPr="00BA6FAA" w:rsidRDefault="00BA6FAA">
      <w:pPr>
        <w:pStyle w:val="ConsPlusNormal"/>
        <w:ind w:firstLine="540"/>
        <w:jc w:val="both"/>
        <w:rPr>
          <w:rFonts w:ascii="Times New Roman" w:hAnsi="Times New Roman" w:cs="Times New Roman"/>
          <w:sz w:val="24"/>
          <w:szCs w:val="24"/>
        </w:rPr>
      </w:pPr>
    </w:p>
    <w:p w:rsidR="00BA6FAA" w:rsidRPr="00BA6FAA" w:rsidRDefault="00BA6FAA">
      <w:pPr>
        <w:pStyle w:val="ConsPlusTitle"/>
        <w:ind w:firstLine="540"/>
        <w:jc w:val="both"/>
        <w:outlineLvl w:val="0"/>
        <w:rPr>
          <w:rFonts w:ascii="Times New Roman" w:hAnsi="Times New Roman" w:cs="Times New Roman"/>
          <w:sz w:val="24"/>
          <w:szCs w:val="24"/>
        </w:rPr>
      </w:pPr>
      <w:r w:rsidRPr="00BA6FAA">
        <w:rPr>
          <w:rFonts w:ascii="Times New Roman" w:hAnsi="Times New Roman" w:cs="Times New Roman"/>
          <w:sz w:val="24"/>
          <w:szCs w:val="24"/>
        </w:rPr>
        <w:t>Статья 2</w:t>
      </w:r>
    </w:p>
    <w:p w:rsidR="00BA6FAA" w:rsidRPr="00BA6FAA" w:rsidRDefault="00BA6FAA">
      <w:pPr>
        <w:pStyle w:val="ConsPlusNormal"/>
        <w:ind w:firstLine="540"/>
        <w:jc w:val="both"/>
        <w:rPr>
          <w:rFonts w:ascii="Times New Roman" w:hAnsi="Times New Roman" w:cs="Times New Roman"/>
          <w:sz w:val="24"/>
          <w:szCs w:val="24"/>
        </w:rPr>
      </w:pPr>
    </w:p>
    <w:p w:rsidR="00BA6FAA" w:rsidRPr="00BA6FAA" w:rsidRDefault="00BA6FAA">
      <w:pPr>
        <w:pStyle w:val="ConsPlusNormal"/>
        <w:ind w:firstLine="540"/>
        <w:jc w:val="both"/>
        <w:rPr>
          <w:rFonts w:ascii="Times New Roman" w:hAnsi="Times New Roman" w:cs="Times New Roman"/>
          <w:sz w:val="24"/>
          <w:szCs w:val="24"/>
        </w:rPr>
      </w:pPr>
      <w:proofErr w:type="gramStart"/>
      <w:r w:rsidRPr="00BA6FAA">
        <w:rPr>
          <w:rFonts w:ascii="Times New Roman" w:hAnsi="Times New Roman" w:cs="Times New Roman"/>
          <w:sz w:val="24"/>
          <w:szCs w:val="24"/>
        </w:rPr>
        <w:t>Внести в Федеральный закон от 25 июля 2002 года N 115-ФЗ "О правовом положении иностранных граждан в Российской Федерации" (Собрание законодательства Российской Федерации, 2002, N 30, ст. 3032; 2003, N 46, ст. 4437; 2006, N 30, ст. 3286; 2007; N 2, ст. 361; N 49, ст. 6071; N 50, ст. 6241;</w:t>
      </w:r>
      <w:proofErr w:type="gramEnd"/>
      <w:r w:rsidRPr="00BA6FAA">
        <w:rPr>
          <w:rFonts w:ascii="Times New Roman" w:hAnsi="Times New Roman" w:cs="Times New Roman"/>
          <w:sz w:val="24"/>
          <w:szCs w:val="24"/>
        </w:rPr>
        <w:t xml:space="preserve"> </w:t>
      </w:r>
      <w:proofErr w:type="gramStart"/>
      <w:r w:rsidRPr="00BA6FAA">
        <w:rPr>
          <w:rFonts w:ascii="Times New Roman" w:hAnsi="Times New Roman" w:cs="Times New Roman"/>
          <w:sz w:val="24"/>
          <w:szCs w:val="24"/>
        </w:rPr>
        <w:t>2008, N 19, ст. 2094; N 30, ст. 3616; 2009, N 19, ст. 2283; N 23, ст. 2760; N 26, ст. 3125; 2010, N 21, ст. 2524; N 31, ст. 4196; N 40, ст. 4969; N 52, ст. 7000; 2011, N 1, ст. 29; N 13, ст. 1689; N 17, ст. 2321;</w:t>
      </w:r>
      <w:proofErr w:type="gramEnd"/>
      <w:r w:rsidRPr="00BA6FAA">
        <w:rPr>
          <w:rFonts w:ascii="Times New Roman" w:hAnsi="Times New Roman" w:cs="Times New Roman"/>
          <w:sz w:val="24"/>
          <w:szCs w:val="24"/>
        </w:rPr>
        <w:t xml:space="preserve"> </w:t>
      </w:r>
      <w:proofErr w:type="gramStart"/>
      <w:r w:rsidRPr="00BA6FAA">
        <w:rPr>
          <w:rFonts w:ascii="Times New Roman" w:hAnsi="Times New Roman" w:cs="Times New Roman"/>
          <w:sz w:val="24"/>
          <w:szCs w:val="24"/>
        </w:rPr>
        <w:t>N 27, ст. 3880; N 49, ст. 7043, 7061; 2012, N 31, ст. 4322; N 47, ст. 6396, 6397; N 53, ст. 7640, 7645; 2013, N 19, ст. 2309, 2310; N 23, ст. 2866; N 27, ст. 3461, 3477; N 30, ст. 4036, 4037, 4057, 4081) следующие изменения:</w:t>
      </w:r>
      <w:proofErr w:type="gramEnd"/>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1) абзац третий пункта 5 статьи 5 изложить в следующей редакции:</w:t>
      </w:r>
    </w:p>
    <w:p w:rsidR="00BA6FAA" w:rsidRPr="00BA6FAA" w:rsidRDefault="00BA6FAA">
      <w:pPr>
        <w:pStyle w:val="ConsPlusNormal"/>
        <w:spacing w:before="220"/>
        <w:ind w:firstLine="540"/>
        <w:jc w:val="both"/>
        <w:rPr>
          <w:rFonts w:ascii="Times New Roman" w:hAnsi="Times New Roman" w:cs="Times New Roman"/>
          <w:sz w:val="24"/>
          <w:szCs w:val="24"/>
        </w:rPr>
      </w:pPr>
      <w:proofErr w:type="gramStart"/>
      <w:r w:rsidRPr="00BA6FAA">
        <w:rPr>
          <w:rFonts w:ascii="Times New Roman" w:hAnsi="Times New Roman" w:cs="Times New Roman"/>
          <w:sz w:val="24"/>
          <w:szCs w:val="24"/>
        </w:rPr>
        <w:t>"Указанное в абзаце втором настоящего пункта ограничение срока временного пребывания не распространяется на иностранных граждан, привлеченных для осуществления трудовой деятельности в соответствии со статьями 13.2, 13.3, 13.5 настоящего Федерального закона и частью 2 статьи 16 Федерального закона от 28 сентября 2010 года N 244-ФЗ "Об инновационном центре "</w:t>
      </w:r>
      <w:proofErr w:type="spellStart"/>
      <w:r w:rsidRPr="00BA6FAA">
        <w:rPr>
          <w:rFonts w:ascii="Times New Roman" w:hAnsi="Times New Roman" w:cs="Times New Roman"/>
          <w:sz w:val="24"/>
          <w:szCs w:val="24"/>
        </w:rPr>
        <w:t>Сколково</w:t>
      </w:r>
      <w:proofErr w:type="spellEnd"/>
      <w:r w:rsidRPr="00BA6FAA">
        <w:rPr>
          <w:rFonts w:ascii="Times New Roman" w:hAnsi="Times New Roman" w:cs="Times New Roman"/>
          <w:sz w:val="24"/>
          <w:szCs w:val="24"/>
        </w:rPr>
        <w:t>" (далее - Федеральный закон "Об инновационном центре "</w:t>
      </w:r>
      <w:proofErr w:type="spellStart"/>
      <w:r w:rsidRPr="00BA6FAA">
        <w:rPr>
          <w:rFonts w:ascii="Times New Roman" w:hAnsi="Times New Roman" w:cs="Times New Roman"/>
          <w:sz w:val="24"/>
          <w:szCs w:val="24"/>
        </w:rPr>
        <w:t>Сколково</w:t>
      </w:r>
      <w:proofErr w:type="spellEnd"/>
      <w:r w:rsidRPr="00BA6FAA">
        <w:rPr>
          <w:rFonts w:ascii="Times New Roman" w:hAnsi="Times New Roman" w:cs="Times New Roman"/>
          <w:sz w:val="24"/>
          <w:szCs w:val="24"/>
        </w:rPr>
        <w:t>").";</w:t>
      </w:r>
      <w:proofErr w:type="gramEnd"/>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2) в статье 13:</w:t>
      </w:r>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а) в пункте 4.1 слова "статьями 13.1 - 13.4" заменить словами "статьями 13.1 - 13.5";</w:t>
      </w:r>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б) пункт 4.5 дополнить подпунктом 5 следующего содержания:</w:t>
      </w:r>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"5) привлекаются к трудовой деятельности в Российской Федерации в соответствии со статьей 13.5 настоящего Федерального закона</w:t>
      </w:r>
      <w:proofErr w:type="gramStart"/>
      <w:r w:rsidRPr="00BA6FAA">
        <w:rPr>
          <w:rFonts w:ascii="Times New Roman" w:hAnsi="Times New Roman" w:cs="Times New Roman"/>
          <w:sz w:val="24"/>
          <w:szCs w:val="24"/>
        </w:rPr>
        <w:t>.";</w:t>
      </w:r>
      <w:proofErr w:type="gramEnd"/>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в) пункт 4.6 дополнить словами ", а также на иностранных граждан, получающих разрешение на работу в соответствии со статьей 13.5 настоящего Федерального закона";</w:t>
      </w:r>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3) дополнить статьей 13.5 следующего содержания:</w:t>
      </w:r>
    </w:p>
    <w:p w:rsidR="00BA6FAA" w:rsidRPr="00BA6FAA" w:rsidRDefault="00BA6FAA">
      <w:pPr>
        <w:pStyle w:val="ConsPlusNormal"/>
        <w:ind w:firstLine="540"/>
        <w:jc w:val="both"/>
        <w:rPr>
          <w:rFonts w:ascii="Times New Roman" w:hAnsi="Times New Roman" w:cs="Times New Roman"/>
          <w:sz w:val="24"/>
          <w:szCs w:val="24"/>
        </w:rPr>
      </w:pPr>
    </w:p>
    <w:p w:rsidR="00BA6FAA" w:rsidRPr="00BA6FAA" w:rsidRDefault="00BA6FAA">
      <w:pPr>
        <w:pStyle w:val="ConsPlusNormal"/>
        <w:ind w:firstLine="540"/>
        <w:jc w:val="both"/>
        <w:rPr>
          <w:rFonts w:ascii="Times New Roman" w:hAnsi="Times New Roman" w:cs="Times New Roman"/>
          <w:sz w:val="24"/>
          <w:szCs w:val="24"/>
        </w:rPr>
      </w:pPr>
      <w:r w:rsidRPr="00BA6FAA">
        <w:rPr>
          <w:rFonts w:ascii="Times New Roman" w:hAnsi="Times New Roman" w:cs="Times New Roman"/>
          <w:sz w:val="24"/>
          <w:szCs w:val="24"/>
        </w:rPr>
        <w:t>"Статья 13.5. Особенности осуществления трудовой деятельности иностранными гражданами, направляемыми для работы в расположенные на территории Российской Федерации филиалы, представительства и дочерние организации иностранных коммерческих организаций, зарегистрированных на территориях государств - членов Всемирной торговой организации</w:t>
      </w:r>
    </w:p>
    <w:p w:rsidR="00BA6FAA" w:rsidRPr="00BA6FAA" w:rsidRDefault="00BA6FAA">
      <w:pPr>
        <w:pStyle w:val="ConsPlusNormal"/>
        <w:ind w:firstLine="540"/>
        <w:jc w:val="both"/>
        <w:rPr>
          <w:rFonts w:ascii="Times New Roman" w:hAnsi="Times New Roman" w:cs="Times New Roman"/>
          <w:sz w:val="24"/>
          <w:szCs w:val="24"/>
        </w:rPr>
      </w:pPr>
    </w:p>
    <w:p w:rsidR="00BA6FAA" w:rsidRPr="00BA6FAA" w:rsidRDefault="00BA6FAA">
      <w:pPr>
        <w:pStyle w:val="ConsPlusNormal"/>
        <w:ind w:firstLine="540"/>
        <w:jc w:val="both"/>
        <w:rPr>
          <w:rFonts w:ascii="Times New Roman" w:hAnsi="Times New Roman" w:cs="Times New Roman"/>
          <w:sz w:val="24"/>
          <w:szCs w:val="24"/>
        </w:rPr>
      </w:pPr>
      <w:r w:rsidRPr="00BA6FAA">
        <w:rPr>
          <w:rFonts w:ascii="Times New Roman" w:hAnsi="Times New Roman" w:cs="Times New Roman"/>
          <w:sz w:val="24"/>
          <w:szCs w:val="24"/>
        </w:rPr>
        <w:t>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w:t>
      </w:r>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lastRenderedPageBreak/>
        <w:t>1) в юридическом лице, зарегистрированном в установленном порядке на территории Российской Федерации, осуществляющем оказание услуг в соответствии с учредительными документами и являющемся дочерней организацией (дочерним обществом) иностранной коммерческой организации (далее - дочерняя организация иностранной коммерческой организации);</w:t>
      </w:r>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 xml:space="preserve">2) в филиале </w:t>
      </w:r>
      <w:proofErr w:type="gramStart"/>
      <w:r w:rsidRPr="00BA6FAA">
        <w:rPr>
          <w:rFonts w:ascii="Times New Roman" w:hAnsi="Times New Roman" w:cs="Times New Roman"/>
          <w:sz w:val="24"/>
          <w:szCs w:val="24"/>
        </w:rPr>
        <w:t>иностранной</w:t>
      </w:r>
      <w:proofErr w:type="gramEnd"/>
      <w:r w:rsidRPr="00BA6FAA">
        <w:rPr>
          <w:rFonts w:ascii="Times New Roman" w:hAnsi="Times New Roman" w:cs="Times New Roman"/>
          <w:sz w:val="24"/>
          <w:szCs w:val="24"/>
        </w:rPr>
        <w:t xml:space="preserve"> коммерческой организации;</w:t>
      </w:r>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 xml:space="preserve">3) в представительстве </w:t>
      </w:r>
      <w:proofErr w:type="gramStart"/>
      <w:r w:rsidRPr="00BA6FAA">
        <w:rPr>
          <w:rFonts w:ascii="Times New Roman" w:hAnsi="Times New Roman" w:cs="Times New Roman"/>
          <w:sz w:val="24"/>
          <w:szCs w:val="24"/>
        </w:rPr>
        <w:t>иностранной</w:t>
      </w:r>
      <w:proofErr w:type="gramEnd"/>
      <w:r w:rsidRPr="00BA6FAA">
        <w:rPr>
          <w:rFonts w:ascii="Times New Roman" w:hAnsi="Times New Roman" w:cs="Times New Roman"/>
          <w:sz w:val="24"/>
          <w:szCs w:val="24"/>
        </w:rPr>
        <w:t xml:space="preserve"> коммерческой организации.</w:t>
      </w:r>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 xml:space="preserve">2. </w:t>
      </w:r>
      <w:proofErr w:type="gramStart"/>
      <w:r w:rsidRPr="00BA6FAA">
        <w:rPr>
          <w:rFonts w:ascii="Times New Roman" w:hAnsi="Times New Roman" w:cs="Times New Roman"/>
          <w:sz w:val="24"/>
          <w:szCs w:val="24"/>
        </w:rPr>
        <w:t>Иностранные граждане, указанные в пункте 1 настоящей статьи, получают разрешение на работу в порядке, предусмотренном настоящей статьей, при условии, что такие иностранные граждане не менее одного года в течение периода, непосредственно предшествующего их направлению в Российскую Федерацию, осуществляли трудовую деятельность по найму в направляющей их иностранной коммерческой организации и при этом направляются:</w:t>
      </w:r>
      <w:proofErr w:type="gramEnd"/>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1) в представительство иностранной коммерческой организации для замещения должности, исполнение обязанности по которой предусматривает осуществление руководства и координации деятельности представительства (включая должность руководителя представительства);</w:t>
      </w:r>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 xml:space="preserve">2) в филиал или дочернюю организацию </w:t>
      </w:r>
      <w:proofErr w:type="gramStart"/>
      <w:r w:rsidRPr="00BA6FAA">
        <w:rPr>
          <w:rFonts w:ascii="Times New Roman" w:hAnsi="Times New Roman" w:cs="Times New Roman"/>
          <w:sz w:val="24"/>
          <w:szCs w:val="24"/>
        </w:rPr>
        <w:t>иностранной</w:t>
      </w:r>
      <w:proofErr w:type="gramEnd"/>
      <w:r w:rsidRPr="00BA6FAA">
        <w:rPr>
          <w:rFonts w:ascii="Times New Roman" w:hAnsi="Times New Roman" w:cs="Times New Roman"/>
          <w:sz w:val="24"/>
          <w:szCs w:val="24"/>
        </w:rPr>
        <w:t xml:space="preserve"> коммерческой организации в качестве ключевого персонала:</w:t>
      </w:r>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для замещения должности руководителя филиала либо дочерней организации иностранной коммерческой организации;</w:t>
      </w:r>
    </w:p>
    <w:p w:rsidR="00BA6FAA" w:rsidRPr="00BA6FAA" w:rsidRDefault="00BA6FAA">
      <w:pPr>
        <w:pStyle w:val="ConsPlusNormal"/>
        <w:spacing w:before="220"/>
        <w:ind w:firstLine="540"/>
        <w:jc w:val="both"/>
        <w:rPr>
          <w:rFonts w:ascii="Times New Roman" w:hAnsi="Times New Roman" w:cs="Times New Roman"/>
          <w:sz w:val="24"/>
          <w:szCs w:val="24"/>
        </w:rPr>
      </w:pPr>
      <w:proofErr w:type="gramStart"/>
      <w:r w:rsidRPr="00BA6FAA">
        <w:rPr>
          <w:rFonts w:ascii="Times New Roman" w:hAnsi="Times New Roman" w:cs="Times New Roman"/>
          <w:sz w:val="24"/>
          <w:szCs w:val="24"/>
        </w:rPr>
        <w:t>для замещения иных должностей при условии, что направляемые иностранные граждане осуществляют трудовую деятельность по оказанию услуг на территории Российской Федерации с предполагаемым получением заработной платы в размере не менее двух миллионов рублей из расчета за один год (365 календарных дней), обладают высоким уровнем квалификации и (или) незаурядными знаниями, соответствующими требованиям, установленным Правительством Российской Федерации, и необходимыми для оказания услуг этими</w:t>
      </w:r>
      <w:proofErr w:type="gramEnd"/>
      <w:r w:rsidRPr="00BA6FAA">
        <w:rPr>
          <w:rFonts w:ascii="Times New Roman" w:hAnsi="Times New Roman" w:cs="Times New Roman"/>
          <w:sz w:val="24"/>
          <w:szCs w:val="24"/>
        </w:rPr>
        <w:t xml:space="preserve"> филиалами или дочерними организациями иностранной коммерческой организации.</w:t>
      </w:r>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 xml:space="preserve">3. </w:t>
      </w:r>
      <w:proofErr w:type="gramStart"/>
      <w:r w:rsidRPr="00BA6FAA">
        <w:rPr>
          <w:rFonts w:ascii="Times New Roman" w:hAnsi="Times New Roman" w:cs="Times New Roman"/>
          <w:sz w:val="24"/>
          <w:szCs w:val="24"/>
        </w:rPr>
        <w:t xml:space="preserve">Общая численность иностранных граждан, осуществляющих трудовую деятельность в представительстве иностранной коммерческой организации в Российской Федерации на основании разрешений на работу, выданных в соответствии с настоящей статьей, не может превышать пять человек, а в банковской сфере - два человека в пределах численности работников представительств иностранной коммерческой организации, согласованной при аккредитации уполномоченным </w:t>
      </w:r>
      <w:proofErr w:type="spellStart"/>
      <w:r w:rsidRPr="00BA6FAA">
        <w:rPr>
          <w:rFonts w:ascii="Times New Roman" w:hAnsi="Times New Roman" w:cs="Times New Roman"/>
          <w:sz w:val="24"/>
          <w:szCs w:val="24"/>
        </w:rPr>
        <w:t>аккредитирующим</w:t>
      </w:r>
      <w:proofErr w:type="spellEnd"/>
      <w:r w:rsidRPr="00BA6FAA">
        <w:rPr>
          <w:rFonts w:ascii="Times New Roman" w:hAnsi="Times New Roman" w:cs="Times New Roman"/>
          <w:sz w:val="24"/>
          <w:szCs w:val="24"/>
        </w:rPr>
        <w:t xml:space="preserve"> органом.</w:t>
      </w:r>
      <w:proofErr w:type="gramEnd"/>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4. Квота на выдачу иностранным гражданам приглашений на въезд в Российскую Федерацию в целях осуществления трудовой деятельности и квота на выдачу иностранным гражданам разрешений на работу, предусмотренные статьями 18 и 18.1 настоящего Федерального закона, не распространяются на иностранных граждан, указанных в пункте 1 настоящей статьи.</w:t>
      </w:r>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 xml:space="preserve">5. Правительством Российской Федерации в целях обеспечения безопасности на основе принципа приоритетного использования национальных трудовых ресурсов с учетом ситуации на рынке труда может устанавливаться ограничение на осуществление </w:t>
      </w:r>
      <w:r w:rsidRPr="00BA6FAA">
        <w:rPr>
          <w:rFonts w:ascii="Times New Roman" w:hAnsi="Times New Roman" w:cs="Times New Roman"/>
          <w:sz w:val="24"/>
          <w:szCs w:val="24"/>
        </w:rPr>
        <w:lastRenderedPageBreak/>
        <w:t>трудовой деятельности иностранными гражданами, указанными в пункте 1 настоящей статьи, если иное не предусмотрено международным договором Российской Федерации.</w:t>
      </w:r>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 xml:space="preserve">6. </w:t>
      </w:r>
      <w:proofErr w:type="gramStart"/>
      <w:r w:rsidRPr="00BA6FAA">
        <w:rPr>
          <w:rFonts w:ascii="Times New Roman" w:hAnsi="Times New Roman" w:cs="Times New Roman"/>
          <w:sz w:val="24"/>
          <w:szCs w:val="24"/>
        </w:rPr>
        <w:t>Иностранные граждане, указанные в пункте 1 настоящей статьи, прибывшие в Российскую Федерацию,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заключенного работодателем с медицинской организацией, на получение первичной медико-санитарной помощи и специализированной медицинской помощи.</w:t>
      </w:r>
      <w:proofErr w:type="gramEnd"/>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7. Разрешение на работу иностранным гражданам, указанным в пункте 1 настоящей статьи, выдается на срок, соответствующий периоду, на который иностранный гражданин направляется в филиал, представительство или дочернюю организацию иностранной коммерческой организации в соответствии с решением иностранной коммерческой организации о направлении, но не более чем на три года. Указанный срок действия разрешения на работу может быть неоднократно продлен в случае принятия иностранной коммерческой организацией решения о продлении периода, на который иностранный гражданин направлен в филиал, представительство или дочернюю организацию иностранной коммерческой организации, но не более чем на три года для каждого такого продления.</w:t>
      </w:r>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В случае</w:t>
      </w:r>
      <w:proofErr w:type="gramStart"/>
      <w:r w:rsidRPr="00BA6FAA">
        <w:rPr>
          <w:rFonts w:ascii="Times New Roman" w:hAnsi="Times New Roman" w:cs="Times New Roman"/>
          <w:sz w:val="24"/>
          <w:szCs w:val="24"/>
        </w:rPr>
        <w:t>,</w:t>
      </w:r>
      <w:proofErr w:type="gramEnd"/>
      <w:r w:rsidRPr="00BA6FAA">
        <w:rPr>
          <w:rFonts w:ascii="Times New Roman" w:hAnsi="Times New Roman" w:cs="Times New Roman"/>
          <w:sz w:val="24"/>
          <w:szCs w:val="24"/>
        </w:rPr>
        <w:t xml:space="preserve"> если в соответствии с решением о направлении и (или) трудовым договором с дочерней организацией иностранной коммерческой организации предполагается осуществление иностранными гражданами, указанными в пункте 1 настоящей статьи, трудовой деятельности на территориях двух и более субъектов Российской Федерации, им выдается разрешение на работу, действующее на территориях этих субъектов Российской Федерации.</w:t>
      </w:r>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8. Разрешение на работу иностранным гражданам, указанным в пункте 1 настоящей статьи, не выдается, а ранее выданное разрешение на работу аннулируется:</w:t>
      </w:r>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1) при наличии оснований, предусмотренных подпунктами 1 - 7, 9 и 10 пункта 9, пунктами 9.1 и 9.2 статьи 18 настоящего Федерального закона;</w:t>
      </w:r>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2) при несоблюдении условий, указанных в пункте 2 настоящей статьи;</w:t>
      </w:r>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3) если услуги, непосредственное участие в оказании которых будет принимать иностранный гражданин, не входят в перечень услуг, определяемый в соответствии с обязательствами Российской Федерации в рамках Всемирной торговой организации.</w:t>
      </w:r>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 xml:space="preserve">9. </w:t>
      </w:r>
      <w:proofErr w:type="gramStart"/>
      <w:r w:rsidRPr="00BA6FAA">
        <w:rPr>
          <w:rFonts w:ascii="Times New Roman" w:hAnsi="Times New Roman" w:cs="Times New Roman"/>
          <w:sz w:val="24"/>
          <w:szCs w:val="24"/>
        </w:rPr>
        <w:t>Для получения разрешения на работу иностранным гражданам, указанным в пункте 1 настоящей статьи, филиал, представительство или дочерняя организация иностранной коммерческой организации, указанные в пункте 1 настоящей статьи, представляет в федеральный орган исполнительной власти в сфере миграции:</w:t>
      </w:r>
      <w:proofErr w:type="gramEnd"/>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1) ходатайство о выдаче разрешения на работу иностранному гражданину, направляемому в филиал, представительство или дочернюю организацию иностранной коммерческой организации (далее - ходатайство о выдаче разрешения на работу);</w:t>
      </w:r>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2) копию документа, удостоверяющего личность иностранного гражданина и признаваемого в этом качестве Российской Федерацией;</w:t>
      </w:r>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 xml:space="preserve">3) документ, подтверждающий осуществление трудовой деятельности иностранным работником в направляющей его иностранной коммерческой организации не менее одного года в течение периода, непосредственно предшествующего направлению в Российскую </w:t>
      </w:r>
      <w:r w:rsidRPr="00BA6FAA">
        <w:rPr>
          <w:rFonts w:ascii="Times New Roman" w:hAnsi="Times New Roman" w:cs="Times New Roman"/>
          <w:sz w:val="24"/>
          <w:szCs w:val="24"/>
        </w:rPr>
        <w:lastRenderedPageBreak/>
        <w:t>Федерацию;</w:t>
      </w:r>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 xml:space="preserve">4) решение </w:t>
      </w:r>
      <w:proofErr w:type="gramStart"/>
      <w:r w:rsidRPr="00BA6FAA">
        <w:rPr>
          <w:rFonts w:ascii="Times New Roman" w:hAnsi="Times New Roman" w:cs="Times New Roman"/>
          <w:sz w:val="24"/>
          <w:szCs w:val="24"/>
        </w:rPr>
        <w:t>иностранной</w:t>
      </w:r>
      <w:proofErr w:type="gramEnd"/>
      <w:r w:rsidRPr="00BA6FAA">
        <w:rPr>
          <w:rFonts w:ascii="Times New Roman" w:hAnsi="Times New Roman" w:cs="Times New Roman"/>
          <w:sz w:val="24"/>
          <w:szCs w:val="24"/>
        </w:rPr>
        <w:t xml:space="preserve"> коммерческой организации о направлении иностранного гражданина в свой филиал, представительство или дочернюю организацию иностранной коммерческой организации;</w:t>
      </w:r>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5) сведения о юридическом лице, подтверждающие его отнесение к дочерней организации иностранной коммерческой организации в соответствии с законодательством Российской Федерации;</w:t>
      </w:r>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6) проект трудового договора между направляемым иностранным гражданином и дочерней организацией иностранной коммерческой организации;</w:t>
      </w:r>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 xml:space="preserve">7) письменное обязательство оплатить (возместить) расходы Российской Федерации, связанные с возможным административным </w:t>
      </w:r>
      <w:proofErr w:type="gramStart"/>
      <w:r w:rsidRPr="00BA6FAA">
        <w:rPr>
          <w:rFonts w:ascii="Times New Roman" w:hAnsi="Times New Roman" w:cs="Times New Roman"/>
          <w:sz w:val="24"/>
          <w:szCs w:val="24"/>
        </w:rPr>
        <w:t>выдворением</w:t>
      </w:r>
      <w:proofErr w:type="gramEnd"/>
      <w:r w:rsidRPr="00BA6FAA">
        <w:rPr>
          <w:rFonts w:ascii="Times New Roman" w:hAnsi="Times New Roman" w:cs="Times New Roman"/>
          <w:sz w:val="24"/>
          <w:szCs w:val="24"/>
        </w:rPr>
        <w:t xml:space="preserve"> за пределы Российской Федерации или депортацией иностранного гражданина, привлеченного для осуществления трудовой деятельности в соответствии с настоящей статьей;</w:t>
      </w:r>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8) копию трудового договора между направляемым иностранным гражданином и иностранной коммерческой организацией (для иностранных граждан, направляемых в филиал или представительство иностранной коммерческой организации);</w:t>
      </w:r>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9) копию договора (полиса) медицинского страхования, заключенного иностранным гражданином со страховой организацией,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10. Одновременно с документами, указанными в пункте 9 настоящей статьи, в федеральный орган исполнительной власти в сфере миграции представляется квитанция об уплате государственной пошлины за выдачу разрешения на работу. В случае непредставления указанной квитанции федеральный орган исполнительной власти в сфере миграции проверяет факт уплаты государственной пошлины за выдачу разрешения на работу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 xml:space="preserve">11. </w:t>
      </w:r>
      <w:proofErr w:type="gramStart"/>
      <w:r w:rsidRPr="00BA6FAA">
        <w:rPr>
          <w:rFonts w:ascii="Times New Roman" w:hAnsi="Times New Roman" w:cs="Times New Roman"/>
          <w:sz w:val="24"/>
          <w:szCs w:val="24"/>
        </w:rPr>
        <w:t>При рассмотрении ходатайства о выдаче разрешения на работу федеральный орган исполнительной власти в сфере миграции запрашивает содержащиеся в едином государственном реестре юридических лиц, сводном государственном реестре аккредитованных на территории Российской Федерации представительств иностранных компаний, а также государственном реестре филиалов иностранных юридических лиц, аккредитованных на территории Российской Федерации, сведения, подтверждающие факт государственной регистрации юридического лица (дочерней организации иностранной коммерческой организации), либо</w:t>
      </w:r>
      <w:proofErr w:type="gramEnd"/>
      <w:r w:rsidRPr="00BA6FAA">
        <w:rPr>
          <w:rFonts w:ascii="Times New Roman" w:hAnsi="Times New Roman" w:cs="Times New Roman"/>
          <w:sz w:val="24"/>
          <w:szCs w:val="24"/>
        </w:rPr>
        <w:t xml:space="preserve"> сведения, подтверждающие факт аккредитации филиала или представительства иностранной коммерческой организации.</w:t>
      </w:r>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12. В ходатайстве о выдаче разрешения на работу, подаваемом филиалом или дочерней организацией иностранной коммерческой организации, указываются сведения:</w:t>
      </w:r>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1) о соответствии уровня заработной платы требованиям, предусмотренным пунктом 2 настоящей статьи;</w:t>
      </w:r>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2) о должности, на которую предполагается привлечение иностранного гражданина, должностных обязанностях, исполнение которых связано с замещением данной должности;</w:t>
      </w:r>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lastRenderedPageBreak/>
        <w:t>3) о соответствии уровня квалификации и (или) незаурядных знаний иностранного гражданина, необходимых для оказания услуг филиалом или дочерней организацией иностранной коммерческой организации, требованиям, установленным Правительством Российской Федерации.</w:t>
      </w:r>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13. Оценку предусмотренных подпунктом 2 пункта 2 настоящей статьи уровня квалификации и (или) незаурядных знаний иностранного гражданина, привлекаемого в соответствии с настоящей статьей, иностранная коммерческая организация, направляющая иностранного гражданина, филиал или ее дочерняя организация осуществляет самостоятельно и несет соответствующие риски.</w:t>
      </w:r>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14. Отказ в приеме ходатайства о выдаче разрешения на работу не допускается, за исключением случаев непредставления какого-либо из документов, предусмотренных пунктом 9 настоящей статьи.</w:t>
      </w:r>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 xml:space="preserve">15. Для продления срока действия разрешения на работу филиал, представительство или дочерняя организация иностранной коммерческой организации, указанные в подпунктах 1 - 3 пункта 1 настоящей статьи, не </w:t>
      </w:r>
      <w:proofErr w:type="gramStart"/>
      <w:r w:rsidRPr="00BA6FAA">
        <w:rPr>
          <w:rFonts w:ascii="Times New Roman" w:hAnsi="Times New Roman" w:cs="Times New Roman"/>
          <w:sz w:val="24"/>
          <w:szCs w:val="24"/>
        </w:rPr>
        <w:t>позднее</w:t>
      </w:r>
      <w:proofErr w:type="gramEnd"/>
      <w:r w:rsidRPr="00BA6FAA">
        <w:rPr>
          <w:rFonts w:ascii="Times New Roman" w:hAnsi="Times New Roman" w:cs="Times New Roman"/>
          <w:sz w:val="24"/>
          <w:szCs w:val="24"/>
        </w:rPr>
        <w:t xml:space="preserve"> чем за шестьдесят календарных дней до окончания срока действия разрешения на работу представляет в федеральный орган исполнительной власти в сфере миграции:</w:t>
      </w:r>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1) заявление о продлении срока действия разрешения на работу;</w:t>
      </w:r>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 xml:space="preserve">2) решение </w:t>
      </w:r>
      <w:proofErr w:type="gramStart"/>
      <w:r w:rsidRPr="00BA6FAA">
        <w:rPr>
          <w:rFonts w:ascii="Times New Roman" w:hAnsi="Times New Roman" w:cs="Times New Roman"/>
          <w:sz w:val="24"/>
          <w:szCs w:val="24"/>
        </w:rPr>
        <w:t>иностранной</w:t>
      </w:r>
      <w:proofErr w:type="gramEnd"/>
      <w:r w:rsidRPr="00BA6FAA">
        <w:rPr>
          <w:rFonts w:ascii="Times New Roman" w:hAnsi="Times New Roman" w:cs="Times New Roman"/>
          <w:sz w:val="24"/>
          <w:szCs w:val="24"/>
        </w:rPr>
        <w:t xml:space="preserve"> коммерческой организации о продлении срока, на который иностранный гражданин направлен в Российскую Федерацию в филиал, представительство или дочернюю организацию иностранной коммерческой организации;</w:t>
      </w:r>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3) трудовой договор между направляемым иностранным гражданином и дочерней организацией иностранной коммерческой организации;</w:t>
      </w:r>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4) копию договора (полиса) медицинского страхования, заключенного иностранным гражданином со страховой организацией,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5) копию трудового договора между направляемым иностранным гражданином и иностранной коммерческой организацией (для иностранных граждан, направленных в представительство или филиал иностранной коммерческой организации).</w:t>
      </w:r>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16. Отказ в приеме заявления о продлении срока действия разрешения на работу не допускается, за исключением случаев непредставления какого-либо из документов, предусмотренных пунктом 15 настоящей статьи.</w:t>
      </w:r>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17. Срок рассмотрения ходатайства о выдаче разрешения на работу либо заявления о продлении срока действия разрешения на работу составляет не более тридцати рабочих дней со дня поступления ходатайства (заявления) в федеральный орган исполнительной власти в сфере миграции.</w:t>
      </w:r>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 xml:space="preserve">18. </w:t>
      </w:r>
      <w:proofErr w:type="gramStart"/>
      <w:r w:rsidRPr="00BA6FAA">
        <w:rPr>
          <w:rFonts w:ascii="Times New Roman" w:hAnsi="Times New Roman" w:cs="Times New Roman"/>
          <w:sz w:val="24"/>
          <w:szCs w:val="24"/>
        </w:rPr>
        <w:t>При неисполнении работодателем принятых на себя перед иностранным гражданином обязательств, установленных в соответствии с настоящим Федеральным законом, а равно условий трудового договора, заключенного с иностранным гражданином, филиал, представительство или дочерняя организация иностранной коммерческой организации вправе вновь привлекать иностранного гражданина на условиях, предусмотренных настоящим Федеральным законом, не ранее чем через два года со дня, когда соответствующие обстоятельства стали известны федеральному органу</w:t>
      </w:r>
      <w:proofErr w:type="gramEnd"/>
      <w:r w:rsidRPr="00BA6FAA">
        <w:rPr>
          <w:rFonts w:ascii="Times New Roman" w:hAnsi="Times New Roman" w:cs="Times New Roman"/>
          <w:sz w:val="24"/>
          <w:szCs w:val="24"/>
        </w:rPr>
        <w:t xml:space="preserve"> </w:t>
      </w:r>
      <w:r w:rsidRPr="00BA6FAA">
        <w:rPr>
          <w:rFonts w:ascii="Times New Roman" w:hAnsi="Times New Roman" w:cs="Times New Roman"/>
          <w:sz w:val="24"/>
          <w:szCs w:val="24"/>
        </w:rPr>
        <w:lastRenderedPageBreak/>
        <w:t>исполнительной власти в сфере миграции.</w:t>
      </w:r>
    </w:p>
    <w:p w:rsidR="00BA6FAA" w:rsidRPr="00BA6FAA" w:rsidRDefault="00BA6FAA">
      <w:pPr>
        <w:pStyle w:val="ConsPlusNormal"/>
        <w:spacing w:before="220"/>
        <w:ind w:firstLine="540"/>
        <w:jc w:val="both"/>
        <w:rPr>
          <w:rFonts w:ascii="Times New Roman" w:hAnsi="Times New Roman" w:cs="Times New Roman"/>
          <w:sz w:val="24"/>
          <w:szCs w:val="24"/>
        </w:rPr>
      </w:pPr>
      <w:proofErr w:type="gramStart"/>
      <w:r w:rsidRPr="00BA6FAA">
        <w:rPr>
          <w:rFonts w:ascii="Times New Roman" w:hAnsi="Times New Roman" w:cs="Times New Roman"/>
          <w:sz w:val="24"/>
          <w:szCs w:val="24"/>
        </w:rPr>
        <w:t>В случае обращения филиала, представительства или дочерней организации иностранной коммерческой организации с заявлением о продлении срока действия разрешения на работу либо ходатайством о выдаче разрешения на работу в филиал, представительство или дочернюю организацию иностранной коммерческой организации до истечения срока, указанного в абзаце первом настоящего пункта, федеральный орган исполнительной власти в сфере миграции без рассмотрения указанного заявления либо ходатайства по существу</w:t>
      </w:r>
      <w:proofErr w:type="gramEnd"/>
      <w:r w:rsidRPr="00BA6FAA">
        <w:rPr>
          <w:rFonts w:ascii="Times New Roman" w:hAnsi="Times New Roman" w:cs="Times New Roman"/>
          <w:sz w:val="24"/>
          <w:szCs w:val="24"/>
        </w:rPr>
        <w:t xml:space="preserve"> уведомляет в письменной форме работодателя о дате, начиная с которой он сможет обращаться с указанным заявлением либо ходатайством.</w:t>
      </w:r>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19. Порядок оформления и выдачи иностранным гражданам, указанным в пункте 1 настоящей статьи, разрешения на работу, продления срока его действия, форма указанного разрешения и форма ходатайства о выдаче разрешения на работу, форма заявления о продлении срока действия разрешения на работу устанавливаются федеральным органом исполнительной власти в сфере миграции.</w:t>
      </w:r>
    </w:p>
    <w:p w:rsidR="00BA6FAA" w:rsidRPr="00BA6FAA" w:rsidRDefault="00BA6FAA">
      <w:pPr>
        <w:pStyle w:val="ConsPlusNormal"/>
        <w:spacing w:before="220"/>
        <w:ind w:firstLine="540"/>
        <w:jc w:val="both"/>
        <w:rPr>
          <w:rFonts w:ascii="Times New Roman" w:hAnsi="Times New Roman" w:cs="Times New Roman"/>
          <w:sz w:val="24"/>
          <w:szCs w:val="24"/>
        </w:rPr>
      </w:pPr>
      <w:proofErr w:type="gramStart"/>
      <w:r w:rsidRPr="00BA6FAA">
        <w:rPr>
          <w:rFonts w:ascii="Times New Roman" w:hAnsi="Times New Roman" w:cs="Times New Roman"/>
          <w:sz w:val="24"/>
          <w:szCs w:val="24"/>
        </w:rPr>
        <w:t>Состав сведений, подтверждающих отнесение юридического лица к дочерней организации иностранной коммерческой организации, а также состав обязательных реквизитов решения иностранной коммерческой организации о направлении иностранного гражданина в филиал, представительство или дочернюю организацию иностранной коммерческой организации устанавливается уполномоченным Правительством Российской Федерации федеральным органом исполнительной власти.</w:t>
      </w:r>
      <w:proofErr w:type="gramEnd"/>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 xml:space="preserve">20. </w:t>
      </w:r>
      <w:proofErr w:type="gramStart"/>
      <w:r w:rsidRPr="00BA6FAA">
        <w:rPr>
          <w:rFonts w:ascii="Times New Roman" w:hAnsi="Times New Roman" w:cs="Times New Roman"/>
          <w:sz w:val="24"/>
          <w:szCs w:val="24"/>
        </w:rPr>
        <w:t>Члены семьи (супруг (супруга), дети (в том числе усыновленные), супруги детей, родители (в том числе приемные), супруги родителей, бабушки, дедушки, внуки) иностранных граждан, указанных в пункте 1 настоящей статьи, въезжают в Российскую Федерацию и выезжают из Российской Федерации в установленном законодательством Российской Федерации порядке, если иное не установлено международным договором Российской Федерации.";</w:t>
      </w:r>
      <w:proofErr w:type="gramEnd"/>
    </w:p>
    <w:p w:rsidR="00BA6FAA" w:rsidRPr="00BA6FAA" w:rsidRDefault="00BA6FAA">
      <w:pPr>
        <w:pStyle w:val="ConsPlusNormal"/>
        <w:ind w:firstLine="540"/>
        <w:jc w:val="both"/>
        <w:rPr>
          <w:rFonts w:ascii="Times New Roman" w:hAnsi="Times New Roman" w:cs="Times New Roman"/>
          <w:sz w:val="24"/>
          <w:szCs w:val="24"/>
        </w:rPr>
      </w:pPr>
    </w:p>
    <w:p w:rsidR="00BA6FAA" w:rsidRPr="00BA6FAA" w:rsidRDefault="00BA6FAA">
      <w:pPr>
        <w:pStyle w:val="ConsPlusNormal"/>
        <w:ind w:firstLine="540"/>
        <w:jc w:val="both"/>
        <w:rPr>
          <w:rFonts w:ascii="Times New Roman" w:hAnsi="Times New Roman" w:cs="Times New Roman"/>
          <w:sz w:val="24"/>
          <w:szCs w:val="24"/>
        </w:rPr>
      </w:pPr>
      <w:r w:rsidRPr="00BA6FAA">
        <w:rPr>
          <w:rFonts w:ascii="Times New Roman" w:hAnsi="Times New Roman" w:cs="Times New Roman"/>
          <w:sz w:val="24"/>
          <w:szCs w:val="24"/>
        </w:rPr>
        <w:t>4) статью 14 дополнить пунктом 3 следующего содержания:</w:t>
      </w:r>
    </w:p>
    <w:p w:rsidR="00BA6FAA" w:rsidRPr="00BA6FAA" w:rsidRDefault="00BA6FAA">
      <w:pPr>
        <w:pStyle w:val="ConsPlusNormal"/>
        <w:spacing w:before="220"/>
        <w:ind w:firstLine="540"/>
        <w:jc w:val="both"/>
        <w:rPr>
          <w:rFonts w:ascii="Times New Roman" w:hAnsi="Times New Roman" w:cs="Times New Roman"/>
          <w:sz w:val="24"/>
          <w:szCs w:val="24"/>
        </w:rPr>
      </w:pPr>
      <w:r w:rsidRPr="00BA6FAA">
        <w:rPr>
          <w:rFonts w:ascii="Times New Roman" w:hAnsi="Times New Roman" w:cs="Times New Roman"/>
          <w:sz w:val="24"/>
          <w:szCs w:val="24"/>
        </w:rPr>
        <w:t>"3. Замещать должность главного бухгалтера или иного должностного лица, на которое возлагается ведение бухгалтерского учета, может иностранный гражданин, временно или постоянно проживающий в Российской Федерации и соответствующий требованиям, предусмотренным законодательством Российской Федерации</w:t>
      </w:r>
      <w:proofErr w:type="gramStart"/>
      <w:r w:rsidRPr="00BA6FAA">
        <w:rPr>
          <w:rFonts w:ascii="Times New Roman" w:hAnsi="Times New Roman" w:cs="Times New Roman"/>
          <w:sz w:val="24"/>
          <w:szCs w:val="24"/>
        </w:rPr>
        <w:t>.".</w:t>
      </w:r>
      <w:proofErr w:type="gramEnd"/>
    </w:p>
    <w:p w:rsidR="00BA6FAA" w:rsidRPr="00BA6FAA" w:rsidRDefault="00BA6FAA">
      <w:pPr>
        <w:pStyle w:val="ConsPlusNormal"/>
        <w:ind w:firstLine="540"/>
        <w:jc w:val="both"/>
        <w:rPr>
          <w:rFonts w:ascii="Times New Roman" w:hAnsi="Times New Roman" w:cs="Times New Roman"/>
          <w:sz w:val="24"/>
          <w:szCs w:val="24"/>
        </w:rPr>
      </w:pPr>
    </w:p>
    <w:p w:rsidR="00BA6FAA" w:rsidRPr="00BA6FAA" w:rsidRDefault="00BA6FAA">
      <w:pPr>
        <w:pStyle w:val="ConsPlusTitle"/>
        <w:ind w:firstLine="540"/>
        <w:jc w:val="both"/>
        <w:outlineLvl w:val="0"/>
        <w:rPr>
          <w:rFonts w:ascii="Times New Roman" w:hAnsi="Times New Roman" w:cs="Times New Roman"/>
          <w:sz w:val="24"/>
          <w:szCs w:val="24"/>
        </w:rPr>
      </w:pPr>
      <w:r w:rsidRPr="00BA6FAA">
        <w:rPr>
          <w:rFonts w:ascii="Times New Roman" w:hAnsi="Times New Roman" w:cs="Times New Roman"/>
          <w:sz w:val="24"/>
          <w:szCs w:val="24"/>
        </w:rPr>
        <w:t>Статья 3</w:t>
      </w:r>
    </w:p>
    <w:p w:rsidR="00BA6FAA" w:rsidRPr="00BA6FAA" w:rsidRDefault="00BA6FAA">
      <w:pPr>
        <w:pStyle w:val="ConsPlusNormal"/>
        <w:ind w:firstLine="540"/>
        <w:jc w:val="both"/>
        <w:rPr>
          <w:rFonts w:ascii="Times New Roman" w:hAnsi="Times New Roman" w:cs="Times New Roman"/>
          <w:sz w:val="24"/>
          <w:szCs w:val="24"/>
        </w:rPr>
      </w:pPr>
    </w:p>
    <w:p w:rsidR="00BA6FAA" w:rsidRPr="00BA6FAA" w:rsidRDefault="00BA6FAA">
      <w:pPr>
        <w:pStyle w:val="ConsPlusNormal"/>
        <w:ind w:firstLine="540"/>
        <w:jc w:val="both"/>
        <w:rPr>
          <w:rFonts w:ascii="Times New Roman" w:hAnsi="Times New Roman" w:cs="Times New Roman"/>
          <w:sz w:val="24"/>
          <w:szCs w:val="24"/>
        </w:rPr>
      </w:pPr>
      <w:r w:rsidRPr="00BA6FAA">
        <w:rPr>
          <w:rFonts w:ascii="Times New Roman" w:hAnsi="Times New Roman" w:cs="Times New Roman"/>
          <w:sz w:val="24"/>
          <w:szCs w:val="24"/>
        </w:rPr>
        <w:t>Абзац первый статьи 10 Федерального закона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49, ст. 7047, 7057; 2013, N 27, ст. 3477) изложить в следующей редакции:</w:t>
      </w:r>
    </w:p>
    <w:p w:rsidR="00BA6FAA" w:rsidRPr="00BA6FAA" w:rsidRDefault="00BA6FAA">
      <w:pPr>
        <w:pStyle w:val="ConsPlusNormal"/>
        <w:spacing w:before="220"/>
        <w:ind w:firstLine="540"/>
        <w:jc w:val="both"/>
        <w:rPr>
          <w:rFonts w:ascii="Times New Roman" w:hAnsi="Times New Roman" w:cs="Times New Roman"/>
          <w:sz w:val="24"/>
          <w:szCs w:val="24"/>
        </w:rPr>
      </w:pPr>
      <w:proofErr w:type="gramStart"/>
      <w:r w:rsidRPr="00BA6FAA">
        <w:rPr>
          <w:rFonts w:ascii="Times New Roman" w:hAnsi="Times New Roman" w:cs="Times New Roman"/>
          <w:sz w:val="24"/>
          <w:szCs w:val="24"/>
        </w:rPr>
        <w:t>"Застрахованными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"О правовом положении иностранных граждан в Российской Федерации"), а также</w:t>
      </w:r>
      <w:proofErr w:type="gramEnd"/>
      <w:r w:rsidRPr="00BA6FAA">
        <w:rPr>
          <w:rFonts w:ascii="Times New Roman" w:hAnsi="Times New Roman" w:cs="Times New Roman"/>
          <w:sz w:val="24"/>
          <w:szCs w:val="24"/>
        </w:rPr>
        <w:t xml:space="preserve"> лица, имеющие право на медицинскую помощь в соответствии с Федеральным законом "О беженцах"</w:t>
      </w:r>
      <w:proofErr w:type="gramStart"/>
      <w:r w:rsidRPr="00BA6FAA">
        <w:rPr>
          <w:rFonts w:ascii="Times New Roman" w:hAnsi="Times New Roman" w:cs="Times New Roman"/>
          <w:sz w:val="24"/>
          <w:szCs w:val="24"/>
        </w:rPr>
        <w:t>."</w:t>
      </w:r>
      <w:proofErr w:type="gramEnd"/>
      <w:r w:rsidRPr="00BA6FAA">
        <w:rPr>
          <w:rFonts w:ascii="Times New Roman" w:hAnsi="Times New Roman" w:cs="Times New Roman"/>
          <w:sz w:val="24"/>
          <w:szCs w:val="24"/>
        </w:rPr>
        <w:t>.</w:t>
      </w:r>
    </w:p>
    <w:p w:rsidR="00BA6FAA" w:rsidRPr="00BA6FAA" w:rsidRDefault="00BA6FAA">
      <w:pPr>
        <w:pStyle w:val="ConsPlusNormal"/>
        <w:ind w:firstLine="540"/>
        <w:jc w:val="both"/>
        <w:rPr>
          <w:rFonts w:ascii="Times New Roman" w:hAnsi="Times New Roman" w:cs="Times New Roman"/>
          <w:sz w:val="24"/>
          <w:szCs w:val="24"/>
        </w:rPr>
      </w:pPr>
    </w:p>
    <w:p w:rsidR="00BA6FAA" w:rsidRPr="00BA6FAA" w:rsidRDefault="00BA6FAA">
      <w:pPr>
        <w:pStyle w:val="ConsPlusNormal"/>
        <w:jc w:val="right"/>
        <w:rPr>
          <w:rFonts w:ascii="Times New Roman" w:hAnsi="Times New Roman" w:cs="Times New Roman"/>
          <w:sz w:val="24"/>
          <w:szCs w:val="24"/>
        </w:rPr>
      </w:pPr>
      <w:r w:rsidRPr="00BA6FAA">
        <w:rPr>
          <w:rFonts w:ascii="Times New Roman" w:hAnsi="Times New Roman" w:cs="Times New Roman"/>
          <w:sz w:val="24"/>
          <w:szCs w:val="24"/>
        </w:rPr>
        <w:lastRenderedPageBreak/>
        <w:t>Президент</w:t>
      </w:r>
    </w:p>
    <w:p w:rsidR="00BA6FAA" w:rsidRPr="00BA6FAA" w:rsidRDefault="00BA6FAA">
      <w:pPr>
        <w:pStyle w:val="ConsPlusNormal"/>
        <w:jc w:val="right"/>
        <w:rPr>
          <w:rFonts w:ascii="Times New Roman" w:hAnsi="Times New Roman" w:cs="Times New Roman"/>
          <w:sz w:val="24"/>
          <w:szCs w:val="24"/>
        </w:rPr>
      </w:pPr>
      <w:r w:rsidRPr="00BA6FAA">
        <w:rPr>
          <w:rFonts w:ascii="Times New Roman" w:hAnsi="Times New Roman" w:cs="Times New Roman"/>
          <w:sz w:val="24"/>
          <w:szCs w:val="24"/>
        </w:rPr>
        <w:t>Российской Федерации</w:t>
      </w:r>
    </w:p>
    <w:p w:rsidR="00BA6FAA" w:rsidRPr="00BA6FAA" w:rsidRDefault="00BA6FAA">
      <w:pPr>
        <w:pStyle w:val="ConsPlusNormal"/>
        <w:jc w:val="right"/>
        <w:rPr>
          <w:rFonts w:ascii="Times New Roman" w:hAnsi="Times New Roman" w:cs="Times New Roman"/>
          <w:sz w:val="24"/>
          <w:szCs w:val="24"/>
        </w:rPr>
      </w:pPr>
      <w:r w:rsidRPr="00BA6FAA">
        <w:rPr>
          <w:rFonts w:ascii="Times New Roman" w:hAnsi="Times New Roman" w:cs="Times New Roman"/>
          <w:sz w:val="24"/>
          <w:szCs w:val="24"/>
        </w:rPr>
        <w:t>В.ПУТИН</w:t>
      </w:r>
    </w:p>
    <w:p w:rsidR="00BA6FAA" w:rsidRPr="00BA6FAA" w:rsidRDefault="00BA6FAA">
      <w:pPr>
        <w:pStyle w:val="ConsPlusNormal"/>
        <w:rPr>
          <w:rFonts w:ascii="Times New Roman" w:hAnsi="Times New Roman" w:cs="Times New Roman"/>
          <w:sz w:val="24"/>
          <w:szCs w:val="24"/>
        </w:rPr>
      </w:pPr>
      <w:r w:rsidRPr="00BA6FAA">
        <w:rPr>
          <w:rFonts w:ascii="Times New Roman" w:hAnsi="Times New Roman" w:cs="Times New Roman"/>
          <w:sz w:val="24"/>
          <w:szCs w:val="24"/>
        </w:rPr>
        <w:t>Москва, Кремль</w:t>
      </w:r>
    </w:p>
    <w:p w:rsidR="00BA6FAA" w:rsidRPr="00BA6FAA" w:rsidRDefault="00BA6FAA">
      <w:pPr>
        <w:pStyle w:val="ConsPlusNormal"/>
        <w:spacing w:before="220"/>
        <w:rPr>
          <w:rFonts w:ascii="Times New Roman" w:hAnsi="Times New Roman" w:cs="Times New Roman"/>
          <w:sz w:val="24"/>
          <w:szCs w:val="24"/>
        </w:rPr>
      </w:pPr>
      <w:r w:rsidRPr="00BA6FAA">
        <w:rPr>
          <w:rFonts w:ascii="Times New Roman" w:hAnsi="Times New Roman" w:cs="Times New Roman"/>
          <w:sz w:val="24"/>
          <w:szCs w:val="24"/>
        </w:rPr>
        <w:t>28 декабря 2013 года</w:t>
      </w:r>
    </w:p>
    <w:p w:rsidR="00BA6FAA" w:rsidRPr="00BA6FAA" w:rsidRDefault="00BA6FAA">
      <w:pPr>
        <w:pStyle w:val="ConsPlusNormal"/>
        <w:spacing w:before="220"/>
        <w:rPr>
          <w:rFonts w:ascii="Times New Roman" w:hAnsi="Times New Roman" w:cs="Times New Roman"/>
          <w:sz w:val="24"/>
          <w:szCs w:val="24"/>
        </w:rPr>
      </w:pPr>
      <w:r w:rsidRPr="00BA6FAA">
        <w:rPr>
          <w:rFonts w:ascii="Times New Roman" w:hAnsi="Times New Roman" w:cs="Times New Roman"/>
          <w:sz w:val="24"/>
          <w:szCs w:val="24"/>
        </w:rPr>
        <w:t>N 390-ФЗ</w:t>
      </w:r>
    </w:p>
    <w:sectPr w:rsidR="00BA6FAA" w:rsidRPr="00BA6FAA" w:rsidSect="00EE1E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FAA"/>
    <w:rsid w:val="00600A6D"/>
    <w:rsid w:val="00BA6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F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6F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6FA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F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6F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6FA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3077</Words>
  <Characters>17540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КОТФОМС</Company>
  <LinksUpToDate>false</LinksUpToDate>
  <CharactersWithSpaces>20576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Бузиков Михаил Сергеевич</dc:creator>
  <cp:keywords/>
  <dc:description/>
  <cp:lastModifiedBy>Бузиков Михаил Сергеевич</cp:lastModifiedBy>
  <cp:revision>1</cp:revision>
  <dcterms:created xsi:type="dcterms:W3CDTF">2018-10-01T09:53:00Z</dcterms:created>
  <dcterms:modified xsi:type="dcterms:W3CDTF">2018-10-01T09:55:00Z</dcterms:modified>
</cp:coreProperties>
</file>